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Beförderungsleistungen Käthe-Kollwitz-Schule BB und Karl-Georg-Haldenwang-Schule LEO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VA/2026-01-08/001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Beförderungsleistungen im freigestellten Schülerverkehr zu den
Sonderpädagogischen Bildungs- und Beratungszentren (SBBZ)
Käthe-Kollwitz-Schule BB und Karl-Georg-Haldenwang-Schule LEO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